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B4" w:rsidRDefault="00FC4FEF" w:rsidP="00D955B4">
      <w:pPr>
        <w:spacing w:after="0"/>
        <w:ind w:right="-810"/>
        <w:rPr>
          <w:b/>
        </w:rPr>
      </w:pPr>
      <w:r w:rsidRPr="00EF3855">
        <w:rPr>
          <w:b/>
        </w:rPr>
        <w:t>Name:________</w:t>
      </w:r>
      <w:r w:rsidR="004C6A60">
        <w:rPr>
          <w:b/>
        </w:rPr>
        <w:t>_____________________________</w:t>
      </w:r>
      <w:r w:rsidRPr="00EF3855">
        <w:rPr>
          <w:b/>
        </w:rPr>
        <w:t>_______</w:t>
      </w:r>
    </w:p>
    <w:p w:rsidR="00D955B4" w:rsidRDefault="00D955B4" w:rsidP="00D955B4">
      <w:pPr>
        <w:spacing w:after="0"/>
        <w:ind w:right="-810"/>
        <w:rPr>
          <w:b/>
        </w:rPr>
      </w:pPr>
    </w:p>
    <w:p w:rsidR="00501041" w:rsidRDefault="00501041" w:rsidP="00501041">
      <w:pPr>
        <w:spacing w:after="0"/>
        <w:ind w:right="-810"/>
        <w:jc w:val="center"/>
        <w:rPr>
          <w:b/>
          <w:sz w:val="28"/>
          <w:szCs w:val="28"/>
        </w:rPr>
      </w:pPr>
      <w:r w:rsidRPr="00501041">
        <w:rPr>
          <w:b/>
          <w:sz w:val="28"/>
          <w:szCs w:val="28"/>
        </w:rPr>
        <w:t>Modeling the Greenhouse Effect</w:t>
      </w:r>
    </w:p>
    <w:p w:rsidR="00BD7544" w:rsidRDefault="00BD7544" w:rsidP="00501041">
      <w:pPr>
        <w:spacing w:after="0"/>
        <w:ind w:right="-81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E38D67C" wp14:editId="55890D44">
            <wp:simplePos x="0" y="0"/>
            <wp:positionH relativeFrom="column">
              <wp:posOffset>771525</wp:posOffset>
            </wp:positionH>
            <wp:positionV relativeFrom="paragraph">
              <wp:posOffset>43815</wp:posOffset>
            </wp:positionV>
            <wp:extent cx="749935" cy="1371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A45F5AF" wp14:editId="58EF0820">
            <wp:simplePos x="0" y="0"/>
            <wp:positionH relativeFrom="column">
              <wp:posOffset>2495550</wp:posOffset>
            </wp:positionH>
            <wp:positionV relativeFrom="paragraph">
              <wp:posOffset>45720</wp:posOffset>
            </wp:positionV>
            <wp:extent cx="748030" cy="1371600"/>
            <wp:effectExtent l="0" t="0" r="0" b="0"/>
            <wp:wrapNone/>
            <wp:docPr id="2" name="zoomimage" descr="http://www.zincdoor.com/thumb.aspx?size=500&amp;path=images%2fArteriors%2fArteriors_AR46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image" descr="http://www.zincdoor.com/thumb.aspx?size=500&amp;path=images%2fArteriors%2fArteriors_AR46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0" t="23600" r="32200" b="19200"/>
                    <a:stretch/>
                  </pic:blipFill>
                  <pic:spPr bwMode="auto">
                    <a:xfrm>
                      <a:off x="0" y="0"/>
                      <a:ext cx="7480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8BF64AF" wp14:editId="51865A60">
            <wp:simplePos x="0" y="0"/>
            <wp:positionH relativeFrom="column">
              <wp:posOffset>4324350</wp:posOffset>
            </wp:positionH>
            <wp:positionV relativeFrom="paragraph">
              <wp:posOffset>43815</wp:posOffset>
            </wp:positionV>
            <wp:extent cx="749935" cy="137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44" w:rsidRDefault="00BD7544" w:rsidP="00501041">
      <w:pPr>
        <w:spacing w:after="0"/>
        <w:ind w:right="-810"/>
        <w:jc w:val="center"/>
        <w:rPr>
          <w:b/>
          <w:sz w:val="28"/>
          <w:szCs w:val="28"/>
        </w:rPr>
      </w:pPr>
    </w:p>
    <w:p w:rsidR="00BD7544" w:rsidRDefault="00BD7544" w:rsidP="00501041">
      <w:pPr>
        <w:spacing w:after="0"/>
        <w:ind w:right="-810"/>
        <w:jc w:val="center"/>
        <w:rPr>
          <w:b/>
          <w:sz w:val="28"/>
          <w:szCs w:val="28"/>
        </w:rPr>
      </w:pPr>
    </w:p>
    <w:p w:rsidR="00501041" w:rsidRDefault="00501041" w:rsidP="00501041">
      <w:pPr>
        <w:spacing w:after="0"/>
        <w:ind w:right="-810"/>
        <w:jc w:val="center"/>
        <w:rPr>
          <w:b/>
          <w:sz w:val="28"/>
          <w:szCs w:val="28"/>
        </w:rPr>
      </w:pPr>
    </w:p>
    <w:p w:rsidR="00BD7544" w:rsidRDefault="00BD7544" w:rsidP="00501041">
      <w:pPr>
        <w:spacing w:after="0"/>
        <w:ind w:right="-810"/>
        <w:jc w:val="center"/>
        <w:rPr>
          <w:b/>
          <w:sz w:val="28"/>
          <w:szCs w:val="28"/>
        </w:rPr>
      </w:pPr>
    </w:p>
    <w:p w:rsidR="00501041" w:rsidRDefault="004C6A60" w:rsidP="00501041">
      <w:pPr>
        <w:spacing w:after="0"/>
        <w:ind w:right="-81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984654" wp14:editId="60CEBFA2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6107575" cy="1970786"/>
            <wp:effectExtent l="0" t="0" r="0" b="107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575" cy="19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544" w:rsidRDefault="00BD7544" w:rsidP="00501041">
      <w:pPr>
        <w:spacing w:after="0"/>
        <w:ind w:right="-810"/>
        <w:jc w:val="center"/>
        <w:rPr>
          <w:b/>
          <w:sz w:val="28"/>
          <w:szCs w:val="28"/>
        </w:rPr>
      </w:pPr>
    </w:p>
    <w:p w:rsidR="00852E42" w:rsidRDefault="00852E42" w:rsidP="002F7A7F">
      <w:pPr>
        <w:rPr>
          <w:b/>
          <w:sz w:val="32"/>
          <w:szCs w:val="32"/>
        </w:rPr>
      </w:pPr>
    </w:p>
    <w:p w:rsidR="004C6A60" w:rsidRDefault="004C6A60" w:rsidP="002F7A7F">
      <w:pPr>
        <w:rPr>
          <w:rFonts w:ascii="Arial Narrow" w:hAnsi="Arial Narrow"/>
          <w:b/>
        </w:rPr>
      </w:pPr>
    </w:p>
    <w:p w:rsidR="004C6A60" w:rsidRDefault="004C6A60" w:rsidP="002F7A7F">
      <w:pPr>
        <w:rPr>
          <w:rFonts w:ascii="Arial Narrow" w:hAnsi="Arial Narrow"/>
          <w:b/>
        </w:rPr>
      </w:pPr>
    </w:p>
    <w:p w:rsidR="004C6A60" w:rsidRDefault="004C6A60" w:rsidP="002F7A7F">
      <w:pPr>
        <w:rPr>
          <w:rFonts w:ascii="Arial Narrow" w:hAnsi="Arial Narrow"/>
          <w:b/>
        </w:rPr>
      </w:pPr>
    </w:p>
    <w:p w:rsidR="004C6A60" w:rsidRDefault="004C6A60" w:rsidP="002F7A7F">
      <w:pPr>
        <w:rPr>
          <w:rFonts w:ascii="Arial Narrow" w:hAnsi="Arial Narrow"/>
          <w:b/>
        </w:rPr>
      </w:pPr>
    </w:p>
    <w:p w:rsidR="004C6A60" w:rsidRDefault="004C6A60" w:rsidP="002F7A7F">
      <w:pPr>
        <w:rPr>
          <w:rFonts w:ascii="Arial Narrow" w:hAnsi="Arial Narrow"/>
          <w:b/>
        </w:rPr>
      </w:pPr>
    </w:p>
    <w:p w:rsidR="004C6A60" w:rsidRDefault="004C6A60" w:rsidP="002F7A7F">
      <w:pPr>
        <w:rPr>
          <w:rFonts w:ascii="Arial Narrow" w:hAnsi="Arial Narrow"/>
          <w:b/>
        </w:rPr>
      </w:pPr>
      <w:r w:rsidRPr="004C6A60">
        <w:rPr>
          <w:rFonts w:ascii="Arial Narrow" w:hAnsi="Arial Narrow"/>
          <w:b/>
          <w:u w:val="single"/>
        </w:rPr>
        <w:t>Predictions</w:t>
      </w:r>
      <w:r>
        <w:rPr>
          <w:rFonts w:ascii="Arial Narrow" w:hAnsi="Arial Narrow"/>
          <w:b/>
        </w:rPr>
        <w:t>:</w:t>
      </w:r>
    </w:p>
    <w:p w:rsidR="004C6A60" w:rsidRDefault="004C6A60" w:rsidP="002F7A7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The temperature in Jar A will increase/decrease/stay the same because ________________________________</w:t>
      </w:r>
    </w:p>
    <w:p w:rsidR="004C6A60" w:rsidRDefault="004C6A60" w:rsidP="002F7A7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</w:t>
      </w:r>
    </w:p>
    <w:p w:rsidR="004C6A60" w:rsidRDefault="004C6A60" w:rsidP="004C6A6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The temperature in Jar B will increase/decrease/stay the same because ________________________________</w:t>
      </w:r>
    </w:p>
    <w:p w:rsidR="004C6A60" w:rsidRDefault="004C6A60" w:rsidP="004C6A6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</w:t>
      </w:r>
    </w:p>
    <w:p w:rsidR="004C6A60" w:rsidRDefault="004C6A60" w:rsidP="004C6A6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The temperature in Jar C will increase/decrease/stay the same because ________________________________</w:t>
      </w:r>
    </w:p>
    <w:p w:rsidR="004C6A60" w:rsidRDefault="004C6A60" w:rsidP="004C6A6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</w:t>
      </w:r>
    </w:p>
    <w:p w:rsidR="004C6A60" w:rsidRDefault="004C6A60" w:rsidP="004C6A6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The temperature in the water of Jar C will increase/decrease/stay the same because _____________________</w:t>
      </w:r>
    </w:p>
    <w:p w:rsidR="004C6A60" w:rsidRDefault="004C6A60" w:rsidP="004C6A6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_____________________________________________________________________________________________</w:t>
      </w:r>
    </w:p>
    <w:p w:rsidR="004C6A60" w:rsidRDefault="004C6A60" w:rsidP="002F7A7F">
      <w:pPr>
        <w:rPr>
          <w:rFonts w:ascii="Arial Narrow" w:hAnsi="Arial Narrow"/>
          <w:b/>
        </w:rPr>
      </w:pPr>
      <w:r w:rsidRPr="004C6A60">
        <w:rPr>
          <w:rFonts w:ascii="Arial Narrow" w:hAnsi="Arial Narrow"/>
          <w:b/>
          <w:u w:val="single"/>
        </w:rPr>
        <w:t>Prelab</w:t>
      </w:r>
      <w:r>
        <w:rPr>
          <w:rFonts w:ascii="Arial Narrow" w:hAnsi="Arial Narrow"/>
          <w:b/>
        </w:rPr>
        <w:t>:</w:t>
      </w:r>
    </w:p>
    <w:p w:rsidR="00500C98" w:rsidRPr="00501041" w:rsidRDefault="00500C98" w:rsidP="002F7A7F">
      <w:p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The picture above is the experiment we will be setting up.  All jars will be exposed to bright light!  Answer the questions below based on the picture.</w:t>
      </w:r>
    </w:p>
    <w:p w:rsidR="00852E42" w:rsidRPr="00501041" w:rsidRDefault="00852E42" w:rsidP="002F7A7F">
      <w:p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Experimenting with jars A and B:</w:t>
      </w:r>
    </w:p>
    <w:p w:rsidR="00852E42" w:rsidRPr="00501041" w:rsidRDefault="00852E42" w:rsidP="00852E42">
      <w:pPr>
        <w:pStyle w:val="ListParagraph"/>
        <w:numPr>
          <w:ilvl w:val="0"/>
          <w:numId w:val="2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What is the independent variable?</w:t>
      </w:r>
    </w:p>
    <w:p w:rsidR="00852E42" w:rsidRPr="00501041" w:rsidRDefault="00852E42" w:rsidP="00852E42">
      <w:pPr>
        <w:pStyle w:val="ListParagraph"/>
        <w:numPr>
          <w:ilvl w:val="0"/>
          <w:numId w:val="2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What is the dependent variable?</w:t>
      </w:r>
    </w:p>
    <w:p w:rsidR="00852E42" w:rsidRPr="00501041" w:rsidRDefault="00852E42" w:rsidP="00852E42">
      <w:p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Experimenting with jars B and C:</w:t>
      </w:r>
    </w:p>
    <w:p w:rsidR="00852E42" w:rsidRPr="004C6A60" w:rsidRDefault="00852E42" w:rsidP="004C6A60">
      <w:pPr>
        <w:pStyle w:val="ListParagraph"/>
        <w:numPr>
          <w:ilvl w:val="0"/>
          <w:numId w:val="4"/>
        </w:numPr>
        <w:rPr>
          <w:rFonts w:ascii="Arial Narrow" w:hAnsi="Arial Narrow"/>
          <w:b/>
        </w:rPr>
      </w:pPr>
      <w:r w:rsidRPr="004C6A60">
        <w:rPr>
          <w:rFonts w:ascii="Arial Narrow" w:hAnsi="Arial Narrow"/>
          <w:b/>
        </w:rPr>
        <w:t>What is the independent variable?</w:t>
      </w:r>
    </w:p>
    <w:p w:rsidR="00852E42" w:rsidRPr="004C6A60" w:rsidRDefault="00852E42" w:rsidP="004C6A60">
      <w:pPr>
        <w:pStyle w:val="ListParagraph"/>
        <w:numPr>
          <w:ilvl w:val="0"/>
          <w:numId w:val="4"/>
        </w:numPr>
        <w:rPr>
          <w:rFonts w:ascii="Arial Narrow" w:hAnsi="Arial Narrow"/>
          <w:b/>
        </w:rPr>
      </w:pPr>
      <w:r w:rsidRPr="004C6A60">
        <w:rPr>
          <w:rFonts w:ascii="Arial Narrow" w:hAnsi="Arial Narrow"/>
          <w:b/>
        </w:rPr>
        <w:t>What is the dependent variable?</w:t>
      </w:r>
    </w:p>
    <w:p w:rsidR="004C6A60" w:rsidRDefault="004C6A60" w:rsidP="00500C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Using your notes from 5.1, fill in the chart below showing the connections between this model of the greenhouse effect and the actual greenhouse effect taking </w:t>
      </w:r>
      <w:r w:rsidR="00B02150">
        <w:rPr>
          <w:rFonts w:ascii="Arial Narrow" w:hAnsi="Arial Narrow"/>
          <w:b/>
        </w:rPr>
        <w:t>place</w:t>
      </w:r>
      <w:r>
        <w:rPr>
          <w:rFonts w:ascii="Arial Narrow" w:hAnsi="Arial Narrow"/>
          <w:b/>
        </w:rPr>
        <w:t xml:space="preserve"> in the biosphere.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520"/>
        <w:gridCol w:w="4140"/>
      </w:tblGrid>
      <w:tr w:rsidR="004C6A60" w:rsidTr="003611D1">
        <w:trPr>
          <w:trHeight w:val="1448"/>
        </w:trPr>
        <w:tc>
          <w:tcPr>
            <w:tcW w:w="1980" w:type="dxa"/>
          </w:tcPr>
          <w:p w:rsidR="003611D1" w:rsidRDefault="003611D1" w:rsidP="003611D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4C6A60" w:rsidRPr="003611D1" w:rsidRDefault="004C6A60" w:rsidP="003611D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611D1">
              <w:rPr>
                <w:rFonts w:ascii="Arial Narrow" w:hAnsi="Arial Narrow"/>
                <w:b/>
                <w:sz w:val="28"/>
                <w:szCs w:val="28"/>
              </w:rPr>
              <w:t>Part of Model</w:t>
            </w:r>
          </w:p>
        </w:tc>
        <w:tc>
          <w:tcPr>
            <w:tcW w:w="2520" w:type="dxa"/>
          </w:tcPr>
          <w:p w:rsidR="003611D1" w:rsidRDefault="003611D1" w:rsidP="004C6A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4C6A60" w:rsidRPr="003611D1" w:rsidRDefault="004C6A60" w:rsidP="004C6A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611D1">
              <w:rPr>
                <w:rFonts w:ascii="Arial Narrow" w:hAnsi="Arial Narrow"/>
                <w:b/>
                <w:sz w:val="28"/>
                <w:szCs w:val="28"/>
              </w:rPr>
              <w:t>Part of the Earth</w:t>
            </w:r>
          </w:p>
          <w:p w:rsidR="004C6A60" w:rsidRPr="003611D1" w:rsidRDefault="004C6A60" w:rsidP="004C6A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3611D1" w:rsidRDefault="003611D1" w:rsidP="004C6A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4C6A60" w:rsidRPr="003611D1" w:rsidRDefault="004C6A60" w:rsidP="004C6A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611D1">
              <w:rPr>
                <w:rFonts w:ascii="Arial Narrow" w:hAnsi="Arial Narrow"/>
                <w:b/>
                <w:sz w:val="28"/>
                <w:szCs w:val="28"/>
              </w:rPr>
              <w:t>Connection</w:t>
            </w:r>
          </w:p>
          <w:p w:rsidR="004C6A60" w:rsidRPr="003611D1" w:rsidRDefault="003611D1" w:rsidP="004C6A60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(Why?)</w:t>
            </w:r>
          </w:p>
        </w:tc>
      </w:tr>
      <w:tr w:rsidR="004C6A60" w:rsidTr="003611D1">
        <w:trPr>
          <w:trHeight w:val="1620"/>
        </w:trPr>
        <w:tc>
          <w:tcPr>
            <w:tcW w:w="1980" w:type="dxa"/>
          </w:tcPr>
          <w:p w:rsidR="004C6A60" w:rsidRPr="00B92D6B" w:rsidRDefault="003611D1" w:rsidP="004C6A6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Jar</w:t>
            </w:r>
          </w:p>
        </w:tc>
        <w:tc>
          <w:tcPr>
            <w:tcW w:w="252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</w:tr>
      <w:tr w:rsidR="004C6A60" w:rsidTr="003611D1">
        <w:trPr>
          <w:trHeight w:val="1620"/>
        </w:trPr>
        <w:tc>
          <w:tcPr>
            <w:tcW w:w="1980" w:type="dxa"/>
          </w:tcPr>
          <w:p w:rsidR="004C6A60" w:rsidRPr="00B92D6B" w:rsidRDefault="003611D1" w:rsidP="004C6A6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Cover</w:t>
            </w:r>
          </w:p>
        </w:tc>
        <w:tc>
          <w:tcPr>
            <w:tcW w:w="252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</w:tr>
      <w:tr w:rsidR="004C6A60" w:rsidTr="003611D1">
        <w:trPr>
          <w:trHeight w:val="1620"/>
        </w:trPr>
        <w:tc>
          <w:tcPr>
            <w:tcW w:w="1980" w:type="dxa"/>
          </w:tcPr>
          <w:p w:rsidR="004C6A60" w:rsidRPr="00B92D6B" w:rsidRDefault="003611D1" w:rsidP="004C6A6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Light</w:t>
            </w:r>
          </w:p>
        </w:tc>
        <w:tc>
          <w:tcPr>
            <w:tcW w:w="252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</w:tr>
      <w:tr w:rsidR="004C6A60" w:rsidTr="003611D1">
        <w:trPr>
          <w:trHeight w:val="1620"/>
        </w:trPr>
        <w:tc>
          <w:tcPr>
            <w:tcW w:w="1980" w:type="dxa"/>
          </w:tcPr>
          <w:p w:rsidR="004C6A60" w:rsidRPr="00B92D6B" w:rsidRDefault="003611D1" w:rsidP="004C6A6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Water</w:t>
            </w:r>
          </w:p>
        </w:tc>
        <w:tc>
          <w:tcPr>
            <w:tcW w:w="252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</w:tcPr>
          <w:p w:rsidR="004C6A60" w:rsidRDefault="004C6A60">
            <w:pPr>
              <w:rPr>
                <w:rFonts w:ascii="Arial Narrow" w:hAnsi="Arial Narrow"/>
                <w:b/>
              </w:rPr>
            </w:pPr>
          </w:p>
        </w:tc>
      </w:tr>
      <w:tr w:rsidR="003611D1" w:rsidTr="003611D1">
        <w:trPr>
          <w:trHeight w:val="1620"/>
        </w:trPr>
        <w:tc>
          <w:tcPr>
            <w:tcW w:w="1980" w:type="dxa"/>
          </w:tcPr>
          <w:p w:rsidR="003611D1" w:rsidRPr="00B92D6B" w:rsidRDefault="003611D1" w:rsidP="004C6A6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Air within Jar</w:t>
            </w:r>
          </w:p>
        </w:tc>
        <w:tc>
          <w:tcPr>
            <w:tcW w:w="2520" w:type="dxa"/>
          </w:tcPr>
          <w:p w:rsidR="003611D1" w:rsidRDefault="003611D1">
            <w:pPr>
              <w:rPr>
                <w:rFonts w:ascii="Arial Narrow" w:hAnsi="Arial Narrow"/>
                <w:b/>
              </w:rPr>
            </w:pPr>
          </w:p>
        </w:tc>
        <w:tc>
          <w:tcPr>
            <w:tcW w:w="4140" w:type="dxa"/>
          </w:tcPr>
          <w:p w:rsidR="003611D1" w:rsidRDefault="003611D1">
            <w:pPr>
              <w:rPr>
                <w:rFonts w:ascii="Arial Narrow" w:hAnsi="Arial Narrow"/>
                <w:b/>
              </w:rPr>
            </w:pPr>
          </w:p>
        </w:tc>
      </w:tr>
    </w:tbl>
    <w:p w:rsidR="004C6A60" w:rsidRDefault="004C6A60" w:rsidP="00500C98">
      <w:pPr>
        <w:rPr>
          <w:rFonts w:ascii="Arial Narrow" w:hAnsi="Arial Narrow"/>
          <w:b/>
        </w:rPr>
      </w:pPr>
    </w:p>
    <w:p w:rsidR="00500C98" w:rsidRDefault="00810880" w:rsidP="00500C9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Begin the Experiment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864"/>
        <w:gridCol w:w="863"/>
        <w:gridCol w:w="893"/>
        <w:gridCol w:w="893"/>
        <w:gridCol w:w="893"/>
        <w:gridCol w:w="893"/>
        <w:gridCol w:w="835"/>
      </w:tblGrid>
      <w:tr w:rsidR="00814344" w:rsidTr="00B02150">
        <w:tc>
          <w:tcPr>
            <w:tcW w:w="2607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Location</w:t>
            </w:r>
          </w:p>
        </w:tc>
        <w:tc>
          <w:tcPr>
            <w:tcW w:w="6134" w:type="dxa"/>
            <w:gridSpan w:val="7"/>
          </w:tcPr>
          <w:p w:rsidR="00814344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Temperature </w:t>
            </w:r>
          </w:p>
        </w:tc>
      </w:tr>
      <w:tr w:rsidR="00814344" w:rsidTr="00814344">
        <w:tc>
          <w:tcPr>
            <w:tcW w:w="2607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="00810880">
              <w:rPr>
                <w:rFonts w:ascii="Arial Narrow" w:hAnsi="Arial Narrow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hAnsi="Arial Narrow"/>
                <w:b/>
                <w:sz w:val="24"/>
                <w:szCs w:val="24"/>
              </w:rPr>
              <w:t>Time (min)</w:t>
            </w:r>
          </w:p>
        </w:tc>
        <w:tc>
          <w:tcPr>
            <w:tcW w:w="864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863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15</w:t>
            </w:r>
          </w:p>
        </w:tc>
        <w:tc>
          <w:tcPr>
            <w:tcW w:w="893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</w:t>
            </w:r>
          </w:p>
        </w:tc>
        <w:tc>
          <w:tcPr>
            <w:tcW w:w="893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814344" w:rsidRDefault="00814344" w:rsidP="00B92D6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</w:t>
            </w:r>
          </w:p>
        </w:tc>
      </w:tr>
      <w:tr w:rsidR="00814344" w:rsidTr="00814344">
        <w:tc>
          <w:tcPr>
            <w:tcW w:w="2607" w:type="dxa"/>
          </w:tcPr>
          <w:p w:rsidR="00814344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Jar A</w:t>
            </w:r>
          </w:p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4344" w:rsidTr="00814344">
        <w:tc>
          <w:tcPr>
            <w:tcW w:w="2607" w:type="dxa"/>
          </w:tcPr>
          <w:p w:rsidR="00814344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Jar B</w:t>
            </w:r>
          </w:p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4344" w:rsidTr="00814344">
        <w:tc>
          <w:tcPr>
            <w:tcW w:w="2607" w:type="dxa"/>
          </w:tcPr>
          <w:p w:rsidR="00814344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Jar C</w:t>
            </w:r>
          </w:p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814344" w:rsidTr="00814344">
        <w:tc>
          <w:tcPr>
            <w:tcW w:w="2607" w:type="dxa"/>
          </w:tcPr>
          <w:p w:rsidR="00814344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92D6B">
              <w:rPr>
                <w:rFonts w:ascii="Arial Narrow" w:hAnsi="Arial Narrow"/>
                <w:b/>
                <w:sz w:val="24"/>
                <w:szCs w:val="24"/>
              </w:rPr>
              <w:t>Water Jar C</w:t>
            </w:r>
          </w:p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4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814344" w:rsidRPr="00B92D6B" w:rsidRDefault="00814344" w:rsidP="00500C98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611D1" w:rsidRDefault="003611D1" w:rsidP="00500C98">
      <w:pPr>
        <w:rPr>
          <w:rFonts w:ascii="Arial Narrow" w:hAnsi="Arial Narrow"/>
          <w:b/>
        </w:rPr>
      </w:pPr>
    </w:p>
    <w:p w:rsidR="003611D1" w:rsidRDefault="003611D1" w:rsidP="00500C98">
      <w:pPr>
        <w:rPr>
          <w:rFonts w:ascii="Arial Narrow" w:hAnsi="Arial Narrow"/>
          <w:b/>
        </w:rPr>
      </w:pPr>
    </w:p>
    <w:p w:rsidR="00501041" w:rsidRPr="00501041" w:rsidRDefault="00501041" w:rsidP="00500C98">
      <w:p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Graph the temperatures for each jar on your graph paper.</w:t>
      </w:r>
      <w:r w:rsidR="00810880">
        <w:rPr>
          <w:rFonts w:ascii="Arial Narrow" w:hAnsi="Arial Narrow"/>
          <w:b/>
        </w:rPr>
        <w:t xml:space="preserve">  You will have 4</w:t>
      </w:r>
      <w:r>
        <w:rPr>
          <w:rFonts w:ascii="Arial Narrow" w:hAnsi="Arial Narrow"/>
          <w:b/>
        </w:rPr>
        <w:t xml:space="preserve"> lines on one graph when you are finished.  Be sure to make a key.</w:t>
      </w:r>
    </w:p>
    <w:p w:rsidR="006C6D06" w:rsidRDefault="006C6D06" w:rsidP="00500C98">
      <w:pPr>
        <w:rPr>
          <w:rFonts w:ascii="Arial Narrow" w:hAnsi="Arial Narrow"/>
          <w:b/>
        </w:rPr>
      </w:pPr>
    </w:p>
    <w:p w:rsidR="00501041" w:rsidRPr="00501041" w:rsidRDefault="00501041" w:rsidP="00500C98">
      <w:p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Answer the following questions.</w:t>
      </w:r>
    </w:p>
    <w:p w:rsidR="00501041" w:rsidRDefault="00501041" w:rsidP="00810880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 xml:space="preserve"> What was the </w:t>
      </w:r>
      <w:r w:rsidRPr="00810880">
        <w:rPr>
          <w:rFonts w:ascii="Arial Narrow" w:hAnsi="Arial Narrow"/>
          <w:b/>
          <w:u w:val="single"/>
        </w:rPr>
        <w:t>difference</w:t>
      </w:r>
      <w:r w:rsidRPr="00501041">
        <w:rPr>
          <w:rFonts w:ascii="Arial Narrow" w:hAnsi="Arial Narrow"/>
          <w:b/>
        </w:rPr>
        <w:t xml:space="preserve"> in temperature from beginning to end for jar A?</w:t>
      </w:r>
    </w:p>
    <w:p w:rsidR="00810880" w:rsidRPr="00810880" w:rsidRDefault="00810880" w:rsidP="00810880">
      <w:pPr>
        <w:pStyle w:val="ListParagraph"/>
        <w:rPr>
          <w:rFonts w:ascii="Arial Narrow" w:hAnsi="Arial Narrow"/>
          <w:b/>
        </w:rPr>
      </w:pPr>
    </w:p>
    <w:p w:rsidR="00501041" w:rsidRPr="00501041" w:rsidRDefault="00810880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On the picture at the beginning of this lab, d</w:t>
      </w:r>
      <w:r w:rsidR="00501041" w:rsidRPr="00501041">
        <w:rPr>
          <w:rFonts w:ascii="Arial Narrow" w:hAnsi="Arial Narrow"/>
          <w:b/>
        </w:rPr>
        <w:t>raw an arrow showing the movement of the light</w:t>
      </w:r>
      <w:r>
        <w:rPr>
          <w:rFonts w:ascii="Arial Narrow" w:hAnsi="Arial Narrow"/>
          <w:b/>
        </w:rPr>
        <w:t xml:space="preserve"> and transformation into heat </w:t>
      </w:r>
      <w:r w:rsidR="00501041" w:rsidRPr="00501041">
        <w:rPr>
          <w:rFonts w:ascii="Arial Narrow" w:hAnsi="Arial Narrow"/>
          <w:b/>
        </w:rPr>
        <w:t>in model A.</w:t>
      </w:r>
    </w:p>
    <w:p w:rsidR="00501041" w:rsidRDefault="00501041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Describe how model A is different than the actual earth as discussed in notes.</w:t>
      </w:r>
    </w:p>
    <w:p w:rsidR="00810880" w:rsidRDefault="00810880" w:rsidP="00810880">
      <w:pPr>
        <w:rPr>
          <w:rFonts w:ascii="Arial Narrow" w:hAnsi="Arial Narrow"/>
          <w:b/>
        </w:rPr>
      </w:pPr>
    </w:p>
    <w:p w:rsidR="00810880" w:rsidRPr="00810880" w:rsidRDefault="00810880" w:rsidP="00810880">
      <w:pPr>
        <w:rPr>
          <w:rFonts w:ascii="Arial Narrow" w:hAnsi="Arial Narrow"/>
          <w:b/>
        </w:rPr>
      </w:pPr>
    </w:p>
    <w:p w:rsidR="00501041" w:rsidRDefault="00501041" w:rsidP="003611D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 xml:space="preserve">What was the </w:t>
      </w:r>
      <w:r w:rsidRPr="00810880">
        <w:rPr>
          <w:rFonts w:ascii="Arial Narrow" w:hAnsi="Arial Narrow"/>
          <w:b/>
          <w:u w:val="single"/>
        </w:rPr>
        <w:t>difference</w:t>
      </w:r>
      <w:r w:rsidRPr="00501041">
        <w:rPr>
          <w:rFonts w:ascii="Arial Narrow" w:hAnsi="Arial Narrow"/>
          <w:b/>
        </w:rPr>
        <w:t xml:space="preserve"> in temperature from beginning to end for jar B?</w:t>
      </w:r>
      <w:r w:rsidRPr="003611D1">
        <w:rPr>
          <w:rFonts w:ascii="Arial Narrow" w:hAnsi="Arial Narrow"/>
          <w:b/>
        </w:rPr>
        <w:t xml:space="preserve"> </w:t>
      </w:r>
    </w:p>
    <w:p w:rsidR="00810880" w:rsidRPr="003611D1" w:rsidRDefault="00810880" w:rsidP="00810880">
      <w:pPr>
        <w:pStyle w:val="ListParagraph"/>
        <w:rPr>
          <w:rFonts w:ascii="Arial Narrow" w:hAnsi="Arial Narrow"/>
          <w:b/>
        </w:rPr>
      </w:pPr>
    </w:p>
    <w:p w:rsidR="00810880" w:rsidRPr="00501041" w:rsidRDefault="00810880" w:rsidP="00810880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On the picture at the beginning of this lab, d</w:t>
      </w:r>
      <w:r w:rsidRPr="00501041">
        <w:rPr>
          <w:rFonts w:ascii="Arial Narrow" w:hAnsi="Arial Narrow"/>
          <w:b/>
        </w:rPr>
        <w:t>raw an arrow showing the movement of the light</w:t>
      </w:r>
      <w:r>
        <w:rPr>
          <w:rFonts w:ascii="Arial Narrow" w:hAnsi="Arial Narrow"/>
          <w:b/>
        </w:rPr>
        <w:t xml:space="preserve"> and transformation into heat in model B</w:t>
      </w:r>
      <w:r w:rsidRPr="00501041">
        <w:rPr>
          <w:rFonts w:ascii="Arial Narrow" w:hAnsi="Arial Narrow"/>
          <w:b/>
        </w:rPr>
        <w:t>.</w:t>
      </w:r>
    </w:p>
    <w:p w:rsidR="00501041" w:rsidRDefault="00501041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Describe how model B is similar to the actual earth as discussed in notes.</w:t>
      </w:r>
    </w:p>
    <w:p w:rsidR="00810880" w:rsidRDefault="00810880" w:rsidP="00810880">
      <w:pPr>
        <w:pStyle w:val="ListParagraph"/>
        <w:rPr>
          <w:rFonts w:ascii="Arial Narrow" w:hAnsi="Arial Narrow"/>
          <w:b/>
        </w:rPr>
      </w:pPr>
    </w:p>
    <w:p w:rsidR="00810880" w:rsidRDefault="00810880" w:rsidP="00810880">
      <w:pPr>
        <w:pStyle w:val="ListParagraph"/>
        <w:rPr>
          <w:rFonts w:ascii="Arial Narrow" w:hAnsi="Arial Narrow"/>
          <w:b/>
        </w:rPr>
      </w:pPr>
    </w:p>
    <w:p w:rsidR="00810880" w:rsidRDefault="00810880" w:rsidP="00810880">
      <w:pPr>
        <w:pStyle w:val="ListParagraph"/>
        <w:rPr>
          <w:rFonts w:ascii="Arial Narrow" w:hAnsi="Arial Narrow"/>
          <w:b/>
        </w:rPr>
      </w:pPr>
    </w:p>
    <w:p w:rsidR="00810880" w:rsidRPr="00501041" w:rsidRDefault="00810880" w:rsidP="00810880">
      <w:pPr>
        <w:pStyle w:val="ListParagraph"/>
        <w:rPr>
          <w:rFonts w:ascii="Arial Narrow" w:hAnsi="Arial Narrow"/>
          <w:b/>
        </w:rPr>
      </w:pPr>
    </w:p>
    <w:p w:rsidR="00501041" w:rsidRDefault="00B02150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Which jar showed</w:t>
      </w:r>
      <w:r w:rsidR="00810880">
        <w:rPr>
          <w:rFonts w:ascii="Arial Narrow" w:hAnsi="Arial Narrow"/>
          <w:b/>
        </w:rPr>
        <w:t xml:space="preserve"> the greatest difference in temperature change?  A or B  Explain</w:t>
      </w:r>
      <w:r w:rsidR="006C6D06">
        <w:rPr>
          <w:rFonts w:ascii="Arial Narrow" w:hAnsi="Arial Narrow"/>
          <w:b/>
        </w:rPr>
        <w:t xml:space="preserve"> why th</w:t>
      </w:r>
      <w:r>
        <w:rPr>
          <w:rFonts w:ascii="Arial Narrow" w:hAnsi="Arial Narrow"/>
          <w:b/>
        </w:rPr>
        <w:t>is jar had the largest change.</w:t>
      </w:r>
    </w:p>
    <w:p w:rsidR="006C6D06" w:rsidRDefault="006C6D06" w:rsidP="006C6D06">
      <w:pPr>
        <w:rPr>
          <w:rFonts w:ascii="Arial Narrow" w:hAnsi="Arial Narrow"/>
          <w:b/>
        </w:rPr>
      </w:pPr>
    </w:p>
    <w:p w:rsidR="006C6D06" w:rsidRDefault="006C6D06" w:rsidP="006C6D06">
      <w:pPr>
        <w:rPr>
          <w:rFonts w:ascii="Arial Narrow" w:hAnsi="Arial Narrow"/>
          <w:b/>
        </w:rPr>
      </w:pPr>
    </w:p>
    <w:p w:rsidR="006C6D06" w:rsidRDefault="006C6D06" w:rsidP="006C6D06">
      <w:pPr>
        <w:rPr>
          <w:rFonts w:ascii="Arial Narrow" w:hAnsi="Arial Narrow"/>
          <w:b/>
        </w:rPr>
      </w:pPr>
    </w:p>
    <w:p w:rsidR="00501041" w:rsidRPr="00501041" w:rsidRDefault="00501041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 xml:space="preserve">What was the </w:t>
      </w:r>
      <w:r w:rsidRPr="006C6D06">
        <w:rPr>
          <w:rFonts w:ascii="Arial Narrow" w:hAnsi="Arial Narrow"/>
          <w:b/>
          <w:u w:val="single"/>
        </w:rPr>
        <w:t>difference</w:t>
      </w:r>
      <w:r w:rsidRPr="00501041">
        <w:rPr>
          <w:rFonts w:ascii="Arial Narrow" w:hAnsi="Arial Narrow"/>
          <w:b/>
        </w:rPr>
        <w:t xml:space="preserve"> in temperature from beginning to end for jar C?</w:t>
      </w:r>
      <w:r w:rsidR="005A28F1">
        <w:rPr>
          <w:rFonts w:ascii="Arial Narrow" w:hAnsi="Arial Narrow"/>
          <w:b/>
        </w:rPr>
        <w:t xml:space="preserve">  for the water in jar C?</w:t>
      </w:r>
    </w:p>
    <w:p w:rsidR="006C6D06" w:rsidRDefault="006C6D06" w:rsidP="006C6D06">
      <w:pPr>
        <w:pStyle w:val="ListParagraph"/>
        <w:rPr>
          <w:rFonts w:ascii="Arial Narrow" w:hAnsi="Arial Narrow"/>
          <w:b/>
        </w:rPr>
      </w:pPr>
    </w:p>
    <w:p w:rsidR="00501041" w:rsidRDefault="00501041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>What does the water represent?</w:t>
      </w:r>
    </w:p>
    <w:p w:rsidR="006C6D06" w:rsidRPr="006C6D06" w:rsidRDefault="006C6D06" w:rsidP="006C6D06">
      <w:pPr>
        <w:pStyle w:val="ListParagraph"/>
        <w:rPr>
          <w:rFonts w:ascii="Arial Narrow" w:hAnsi="Arial Narrow"/>
          <w:b/>
        </w:rPr>
      </w:pPr>
    </w:p>
    <w:p w:rsidR="00501041" w:rsidRPr="006C6D06" w:rsidRDefault="006C6D06" w:rsidP="006C6D06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On the picture at the beginning of this lab, d</w:t>
      </w:r>
      <w:r w:rsidRPr="00501041">
        <w:rPr>
          <w:rFonts w:ascii="Arial Narrow" w:hAnsi="Arial Narrow"/>
          <w:b/>
        </w:rPr>
        <w:t>raw an arrow showing the movement of the light</w:t>
      </w:r>
      <w:r>
        <w:rPr>
          <w:rFonts w:ascii="Arial Narrow" w:hAnsi="Arial Narrow"/>
          <w:b/>
        </w:rPr>
        <w:t xml:space="preserve"> and transformation into heat in model C</w:t>
      </w:r>
      <w:r w:rsidRPr="00501041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 Be sure to show this for the water </w:t>
      </w:r>
      <w:r w:rsidRPr="00B02150">
        <w:rPr>
          <w:rFonts w:ascii="Arial Narrow" w:hAnsi="Arial Narrow"/>
          <w:b/>
          <w:u w:val="single"/>
        </w:rPr>
        <w:t>and</w:t>
      </w:r>
      <w:r>
        <w:rPr>
          <w:rFonts w:ascii="Arial Narrow" w:hAnsi="Arial Narrow"/>
          <w:b/>
        </w:rPr>
        <w:t xml:space="preserve"> the jar.</w:t>
      </w:r>
    </w:p>
    <w:p w:rsidR="00501041" w:rsidRDefault="00501041" w:rsidP="00501041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 w:rsidRPr="00501041">
        <w:rPr>
          <w:rFonts w:ascii="Arial Narrow" w:hAnsi="Arial Narrow"/>
          <w:b/>
        </w:rPr>
        <w:t xml:space="preserve">Explain the difference in temperature for the water in jar C and the air in jar B?  Why would this occur.  </w:t>
      </w:r>
    </w:p>
    <w:p w:rsidR="00B02150" w:rsidRDefault="00B02150" w:rsidP="00B02150">
      <w:pPr>
        <w:rPr>
          <w:rFonts w:ascii="Arial Narrow" w:hAnsi="Arial Narrow"/>
          <w:b/>
        </w:rPr>
      </w:pPr>
    </w:p>
    <w:p w:rsidR="00B02150" w:rsidRDefault="00B02150" w:rsidP="00B02150">
      <w:pPr>
        <w:rPr>
          <w:rFonts w:ascii="Arial Narrow" w:hAnsi="Arial Narrow"/>
          <w:b/>
        </w:rPr>
      </w:pPr>
    </w:p>
    <w:p w:rsidR="00B02150" w:rsidRDefault="00B02150" w:rsidP="00B02150">
      <w:pPr>
        <w:rPr>
          <w:rFonts w:ascii="Arial Narrow" w:hAnsi="Arial Narrow"/>
          <w:b/>
        </w:rPr>
      </w:pPr>
    </w:p>
    <w:p w:rsidR="00B02150" w:rsidRPr="00B02150" w:rsidRDefault="00B02150" w:rsidP="00B02150">
      <w:pPr>
        <w:pStyle w:val="ListParagraph"/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What questions (give 2) do you have about this topic now that the lab is </w:t>
      </w:r>
      <w:bookmarkStart w:id="0" w:name="_GoBack"/>
      <w:bookmarkEnd w:id="0"/>
      <w:r>
        <w:rPr>
          <w:rFonts w:ascii="Arial Narrow" w:hAnsi="Arial Narrow"/>
          <w:b/>
        </w:rPr>
        <w:t>complete?</w:t>
      </w:r>
    </w:p>
    <w:p w:rsidR="00501041" w:rsidRDefault="00501041" w:rsidP="00501041">
      <w:pPr>
        <w:pStyle w:val="ListParagraph"/>
        <w:rPr>
          <w:b/>
          <w:sz w:val="32"/>
          <w:szCs w:val="32"/>
        </w:rPr>
      </w:pPr>
    </w:p>
    <w:sectPr w:rsidR="00501041" w:rsidSect="002F7A7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83A"/>
    <w:multiLevelType w:val="hybridMultilevel"/>
    <w:tmpl w:val="18420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32F59"/>
    <w:multiLevelType w:val="hybridMultilevel"/>
    <w:tmpl w:val="C4CC6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969FF"/>
    <w:multiLevelType w:val="hybridMultilevel"/>
    <w:tmpl w:val="0436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E13A8"/>
    <w:multiLevelType w:val="hybridMultilevel"/>
    <w:tmpl w:val="4CA6D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EF"/>
    <w:rsid w:val="00193699"/>
    <w:rsid w:val="002F7A7F"/>
    <w:rsid w:val="003611D1"/>
    <w:rsid w:val="0039144E"/>
    <w:rsid w:val="00431850"/>
    <w:rsid w:val="004C6A60"/>
    <w:rsid w:val="00500C98"/>
    <w:rsid w:val="00501041"/>
    <w:rsid w:val="005A28F1"/>
    <w:rsid w:val="00627ADE"/>
    <w:rsid w:val="00693040"/>
    <w:rsid w:val="006C6D06"/>
    <w:rsid w:val="00730457"/>
    <w:rsid w:val="00732004"/>
    <w:rsid w:val="00810880"/>
    <w:rsid w:val="00814344"/>
    <w:rsid w:val="00852E42"/>
    <w:rsid w:val="009422D6"/>
    <w:rsid w:val="009D1B52"/>
    <w:rsid w:val="00B02150"/>
    <w:rsid w:val="00B365F6"/>
    <w:rsid w:val="00B92D6B"/>
    <w:rsid w:val="00BD7544"/>
    <w:rsid w:val="00C63655"/>
    <w:rsid w:val="00CA3338"/>
    <w:rsid w:val="00CC4A94"/>
    <w:rsid w:val="00CE7A98"/>
    <w:rsid w:val="00D955B4"/>
    <w:rsid w:val="00E13838"/>
    <w:rsid w:val="00EF3855"/>
    <w:rsid w:val="00FC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B345-6C25-4ECA-8A9A-64BB8463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cp:lastPrinted>2014-10-15T16:24:00Z</cp:lastPrinted>
  <dcterms:created xsi:type="dcterms:W3CDTF">2014-10-15T13:27:00Z</dcterms:created>
  <dcterms:modified xsi:type="dcterms:W3CDTF">2014-10-15T16:41:00Z</dcterms:modified>
</cp:coreProperties>
</file>