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CF" w:rsidRPr="00AE48FC" w:rsidRDefault="003A08F7" w:rsidP="00572DF8">
      <w:pPr>
        <w:pStyle w:val="Title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Absolutism</w:t>
      </w:r>
      <w:r w:rsidR="00AE48FC">
        <w:rPr>
          <w:b/>
          <w:color w:val="auto"/>
          <w:sz w:val="44"/>
          <w:szCs w:val="44"/>
        </w:rPr>
        <w:t xml:space="preserve"> Folder</w:t>
      </w:r>
      <w:r w:rsidR="00AD0379">
        <w:rPr>
          <w:b/>
          <w:color w:val="auto"/>
          <w:sz w:val="44"/>
          <w:szCs w:val="44"/>
        </w:rPr>
        <w:t xml:space="preserve"> (20 pts.)</w:t>
      </w:r>
    </w:p>
    <w:p w:rsidR="00E4113D" w:rsidRPr="004D3242" w:rsidRDefault="00E4113D" w:rsidP="006F1FF5">
      <w:pPr>
        <w:spacing w:line="240" w:lineRule="auto"/>
        <w:contextualSpacing/>
      </w:pPr>
      <w:r w:rsidRPr="004D3242">
        <w:t xml:space="preserve">On the day of the test, you must submit the following items </w:t>
      </w:r>
      <w:r w:rsidR="00410F8F" w:rsidRPr="004D3242">
        <w:t>in an organized folder</w:t>
      </w:r>
      <w:r w:rsidRPr="004D3242">
        <w:t>:</w:t>
      </w:r>
    </w:p>
    <w:p w:rsidR="003D0091" w:rsidRPr="004D3242" w:rsidRDefault="003D0091" w:rsidP="003D0091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3D0091" w:rsidRDefault="00AE48FC" w:rsidP="003D009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Important</w:t>
      </w:r>
      <w:r w:rsidR="003D0091" w:rsidRPr="004D3242">
        <w:rPr>
          <w:rFonts w:ascii="Times New Roman" w:eastAsia="Times New Roman" w:hAnsi="Times New Roman" w:cs="Times New Roman"/>
          <w:color w:val="000000"/>
        </w:rPr>
        <w:t xml:space="preserve"> Dates:</w:t>
      </w:r>
    </w:p>
    <w:p w:rsidR="003D0091" w:rsidRPr="004D3242" w:rsidRDefault="003E5760" w:rsidP="003D009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Exploration Test: Nov. 21</w:t>
      </w:r>
      <w:bookmarkStart w:id="0" w:name="_GoBack"/>
      <w:bookmarkEnd w:id="0"/>
    </w:p>
    <w:p w:rsidR="003D0091" w:rsidRPr="004D3242" w:rsidRDefault="003D0091" w:rsidP="003D0091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242E02" w:rsidRPr="004D3242" w:rsidRDefault="00242E02" w:rsidP="004D3242">
      <w:pPr>
        <w:rPr>
          <w:sz w:val="24"/>
          <w:szCs w:val="32"/>
        </w:rPr>
        <w:sectPr w:rsidR="00242E02" w:rsidRPr="004D3242" w:rsidSect="00572DF8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:rsidR="00410F8F" w:rsidRPr="00C63549" w:rsidRDefault="00FC18DD" w:rsidP="00E4113D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C63549">
        <w:rPr>
          <w:sz w:val="24"/>
          <w:szCs w:val="32"/>
        </w:rPr>
        <w:t xml:space="preserve"> </w:t>
      </w:r>
      <w:r w:rsidR="003A08F7">
        <w:rPr>
          <w:sz w:val="24"/>
          <w:szCs w:val="32"/>
        </w:rPr>
        <w:t>Intro to Absolutism W.S.</w:t>
      </w:r>
    </w:p>
    <w:p w:rsidR="00572DF8" w:rsidRPr="00A0322B" w:rsidRDefault="00410F8F" w:rsidP="00A032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3549">
        <w:rPr>
          <w:sz w:val="20"/>
          <w:szCs w:val="32"/>
        </w:rPr>
        <w:t xml:space="preserve"> </w:t>
      </w:r>
      <w:r w:rsidR="003A08F7">
        <w:rPr>
          <w:sz w:val="24"/>
          <w:szCs w:val="32"/>
        </w:rPr>
        <w:t>Age of Absolutism Reading / Questions</w:t>
      </w:r>
    </w:p>
    <w:p w:rsidR="00A0322B" w:rsidRPr="00A0322B" w:rsidRDefault="003A08F7" w:rsidP="00A032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32"/>
        </w:rPr>
        <w:t>Intro to Absolute Monarchs Guided Notes</w:t>
      </w:r>
    </w:p>
    <w:p w:rsidR="00A0322B" w:rsidRPr="00A0322B" w:rsidRDefault="003A08F7" w:rsidP="00A032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32"/>
        </w:rPr>
        <w:t>Monarch Jigsaw Reading Packet</w:t>
      </w:r>
    </w:p>
    <w:p w:rsidR="00A0322B" w:rsidRPr="003A08F7" w:rsidRDefault="003A08F7" w:rsidP="00A032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32"/>
        </w:rPr>
        <w:t>Spain PPT Guided Notes</w:t>
      </w:r>
    </w:p>
    <w:p w:rsidR="003A08F7" w:rsidRPr="00C63549" w:rsidRDefault="003A08F7" w:rsidP="00A032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32"/>
        </w:rPr>
        <w:t>Russia PPT Guided Notes</w:t>
      </w:r>
    </w:p>
    <w:p w:rsidR="00A0322B" w:rsidRDefault="00A0322B" w:rsidP="00A0322B">
      <w:pPr>
        <w:pStyle w:val="ListParagraph"/>
        <w:ind w:left="810"/>
        <w:rPr>
          <w:sz w:val="24"/>
          <w:szCs w:val="32"/>
        </w:rPr>
      </w:pPr>
    </w:p>
    <w:p w:rsidR="00A0322B" w:rsidRDefault="003A08F7" w:rsidP="00A0322B">
      <w:pPr>
        <w:pStyle w:val="ListParagraph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English / American Bill of Rights Chart</w:t>
      </w:r>
    </w:p>
    <w:p w:rsidR="00AE48FC" w:rsidRPr="00A0322B" w:rsidRDefault="003A08F7" w:rsidP="00A0322B">
      <w:pPr>
        <w:pStyle w:val="ListParagraph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France PPT Guided Notes</w:t>
      </w:r>
    </w:p>
    <w:p w:rsidR="00AE48FC" w:rsidRDefault="003A08F7" w:rsidP="00AE48FC">
      <w:pPr>
        <w:pStyle w:val="ListParagraph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King Louis XIV Video Sheet</w:t>
      </w:r>
    </w:p>
    <w:p w:rsidR="003A08F7" w:rsidRDefault="003A08F7" w:rsidP="00AE48FC">
      <w:pPr>
        <w:pStyle w:val="ListParagraph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The World Turned Upside Down        Political Cartoon</w:t>
      </w:r>
    </w:p>
    <w:p w:rsidR="003A08F7" w:rsidRPr="00AE48FC" w:rsidRDefault="003A08F7" w:rsidP="00AE48FC">
      <w:pPr>
        <w:pStyle w:val="ListParagraph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Absolutism Study Guide</w:t>
      </w:r>
    </w:p>
    <w:p w:rsidR="00242E02" w:rsidRPr="0019383B" w:rsidRDefault="00242E02" w:rsidP="00AE48FC">
      <w:pPr>
        <w:pStyle w:val="ListParagraph"/>
        <w:ind w:left="810"/>
        <w:rPr>
          <w:sz w:val="24"/>
          <w:szCs w:val="32"/>
        </w:rPr>
      </w:pPr>
    </w:p>
    <w:p w:rsidR="00242E02" w:rsidRPr="00AE48FC" w:rsidRDefault="00242E02" w:rsidP="00AE48FC">
      <w:pPr>
        <w:pStyle w:val="ListParagraph"/>
        <w:ind w:left="810"/>
        <w:rPr>
          <w:sz w:val="24"/>
          <w:szCs w:val="32"/>
        </w:rPr>
      </w:pPr>
      <w:r w:rsidRPr="00AE48FC">
        <w:rPr>
          <w:szCs w:val="32"/>
        </w:rPr>
        <w:t xml:space="preserve"> </w:t>
      </w:r>
    </w:p>
    <w:p w:rsidR="00242E02" w:rsidRPr="0019383B" w:rsidRDefault="00242E02" w:rsidP="00AE48FC">
      <w:pPr>
        <w:pStyle w:val="ListParagraph"/>
        <w:ind w:left="810"/>
        <w:rPr>
          <w:sz w:val="24"/>
          <w:szCs w:val="32"/>
        </w:rPr>
      </w:pPr>
    </w:p>
    <w:p w:rsidR="002375DB" w:rsidRPr="00AE48FC" w:rsidRDefault="002375DB" w:rsidP="00AE48FC">
      <w:pPr>
        <w:rPr>
          <w:sz w:val="24"/>
          <w:szCs w:val="32"/>
        </w:rPr>
        <w:sectPr w:rsidR="002375DB" w:rsidRPr="00AE48FC" w:rsidSect="00242E0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00A11" w:rsidRPr="00800A11" w:rsidRDefault="00800A11" w:rsidP="00C6176A">
      <w:pPr>
        <w:pStyle w:val="ListParagraph"/>
        <w:numPr>
          <w:ilvl w:val="0"/>
          <w:numId w:val="6"/>
        </w:numPr>
      </w:pPr>
      <w:r>
        <w:t xml:space="preserve">You will be assessed on the Unit Folder using the </w:t>
      </w:r>
      <w:r w:rsidR="000D5F8A">
        <w:t>following rubric and graded</w:t>
      </w:r>
      <w:r>
        <w:t xml:space="preserve"> holistically.</w:t>
      </w:r>
    </w:p>
    <w:tbl>
      <w:tblPr>
        <w:tblW w:w="11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3"/>
        <w:gridCol w:w="2365"/>
        <w:gridCol w:w="2178"/>
        <w:gridCol w:w="2262"/>
        <w:gridCol w:w="2234"/>
      </w:tblGrid>
      <w:tr w:rsidR="008D6840" w:rsidRPr="00196B4D" w:rsidTr="00A0322B">
        <w:trPr>
          <w:trHeight w:val="551"/>
          <w:jc w:val="center"/>
        </w:trPr>
        <w:tc>
          <w:tcPr>
            <w:tcW w:w="2433" w:type="dxa"/>
            <w:vAlign w:val="bottom"/>
          </w:tcPr>
          <w:p w:rsidR="008D6840" w:rsidRPr="000D5F8A" w:rsidRDefault="00E4113D" w:rsidP="000D5F8A">
            <w:pPr>
              <w:tabs>
                <w:tab w:val="left" w:pos="4950"/>
              </w:tabs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r w:rsidRPr="000D5F8A">
              <w:rPr>
                <w:rFonts w:asciiTheme="majorHAnsi" w:hAnsiTheme="majorHAnsi"/>
                <w:b/>
                <w:sz w:val="28"/>
              </w:rPr>
              <w:br w:type="page"/>
            </w:r>
            <w:r w:rsidR="00AD0379"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A = 20</w:t>
            </w:r>
          </w:p>
        </w:tc>
        <w:tc>
          <w:tcPr>
            <w:tcW w:w="2365" w:type="dxa"/>
            <w:vAlign w:val="bottom"/>
          </w:tcPr>
          <w:p w:rsidR="008D6840" w:rsidRPr="000D5F8A" w:rsidRDefault="00AD0379" w:rsidP="000D5F8A">
            <w:pPr>
              <w:tabs>
                <w:tab w:val="left" w:pos="4950"/>
              </w:tabs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r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B = 17</w:t>
            </w:r>
          </w:p>
        </w:tc>
        <w:tc>
          <w:tcPr>
            <w:tcW w:w="2178" w:type="dxa"/>
            <w:vAlign w:val="bottom"/>
          </w:tcPr>
          <w:p w:rsidR="008D6840" w:rsidRPr="000D5F8A" w:rsidRDefault="00AD0379" w:rsidP="000D5F8A">
            <w:pPr>
              <w:tabs>
                <w:tab w:val="left" w:pos="4950"/>
              </w:tabs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r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C= 1</w:t>
            </w:r>
            <w:r w:rsidR="003D63A9"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5</w:t>
            </w:r>
          </w:p>
        </w:tc>
        <w:tc>
          <w:tcPr>
            <w:tcW w:w="2262" w:type="dxa"/>
            <w:vAlign w:val="bottom"/>
          </w:tcPr>
          <w:p w:rsidR="008D6840" w:rsidRPr="000D5F8A" w:rsidRDefault="00AD0379" w:rsidP="000D5F8A">
            <w:pPr>
              <w:tabs>
                <w:tab w:val="left" w:pos="4950"/>
              </w:tabs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r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D = 13</w:t>
            </w:r>
          </w:p>
        </w:tc>
        <w:tc>
          <w:tcPr>
            <w:tcW w:w="2234" w:type="dxa"/>
            <w:vAlign w:val="bottom"/>
          </w:tcPr>
          <w:p w:rsidR="008D6840" w:rsidRPr="000D5F8A" w:rsidRDefault="008D6840" w:rsidP="000D5F8A">
            <w:pPr>
              <w:tabs>
                <w:tab w:val="left" w:pos="4950"/>
              </w:tabs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r w:rsidRPr="000D5F8A"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 xml:space="preserve">F = </w:t>
            </w:r>
            <w:r w:rsidR="00AD0379"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10</w:t>
            </w:r>
          </w:p>
        </w:tc>
      </w:tr>
      <w:tr w:rsidR="008D6840" w:rsidRPr="00196B4D" w:rsidTr="00A0322B">
        <w:trPr>
          <w:trHeight w:val="3718"/>
          <w:jc w:val="center"/>
        </w:trPr>
        <w:tc>
          <w:tcPr>
            <w:tcW w:w="2433" w:type="dxa"/>
          </w:tcPr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assignments submitted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work done thoroughly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work done accurately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materials completed on time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*Evidence of corrections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*Work is submitted in an organized manner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*Appropriate geographic vocabulary is used throughout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</w:tc>
        <w:tc>
          <w:tcPr>
            <w:tcW w:w="2365" w:type="dxa"/>
          </w:tcPr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*1 or 2 assignments are not thoroughly completed.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assignments completed well except missing appropriate vocabulary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*Minor inaccuracies in work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00A11" w:rsidRPr="000D5F8A" w:rsidRDefault="00800A11" w:rsidP="00800A11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 xml:space="preserve">* A few assignments include sloppy work or are difficult to read. </w:t>
            </w:r>
          </w:p>
          <w:p w:rsidR="00800A11" w:rsidRPr="000D5F8A" w:rsidRDefault="00800A11" w:rsidP="00800A11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 Work submitted in a slightly disorganized manner.</w:t>
            </w:r>
          </w:p>
        </w:tc>
        <w:tc>
          <w:tcPr>
            <w:tcW w:w="2178" w:type="dxa"/>
          </w:tcPr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 xml:space="preserve">One </w:t>
            </w:r>
            <w:r w:rsidRPr="000D5F8A">
              <w:rPr>
                <w:rFonts w:eastAsia="Times New Roman" w:cs="Cambria"/>
                <w:iCs/>
                <w:sz w:val="18"/>
                <w:szCs w:val="32"/>
              </w:rPr>
              <w:t>assignment is missing.</w:t>
            </w:r>
          </w:p>
          <w:p w:rsidR="00800A11" w:rsidRPr="000D5F8A" w:rsidRDefault="00800A11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*Some assignments were not thoroughly or accurately completed.</w:t>
            </w:r>
          </w:p>
          <w:p w:rsidR="00800A11" w:rsidRPr="000D5F8A" w:rsidRDefault="00800A11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 Work is disorganized</w:t>
            </w:r>
            <w:r w:rsidR="000D5F8A">
              <w:rPr>
                <w:rFonts w:eastAsia="Times New Roman" w:cs="Cambria"/>
                <w:iCs/>
                <w:sz w:val="18"/>
                <w:szCs w:val="32"/>
              </w:rPr>
              <w:t xml:space="preserve"> when submitted</w:t>
            </w:r>
            <w:r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</w:tc>
        <w:tc>
          <w:tcPr>
            <w:tcW w:w="2262" w:type="dxa"/>
          </w:tcPr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*More than one assignment is missing.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 xml:space="preserve">*Many assignments were not thoroughly or accurately completed. </w:t>
            </w:r>
          </w:p>
        </w:tc>
        <w:tc>
          <w:tcPr>
            <w:tcW w:w="2234" w:type="dxa"/>
          </w:tcPr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*Two or more major assignments are missing.</w:t>
            </w:r>
          </w:p>
          <w:p w:rsidR="00800A11" w:rsidRPr="000D5F8A" w:rsidRDefault="00800A11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 Work is of poor quality or includes indications that it was thrown together at the last minute.</w:t>
            </w:r>
          </w:p>
        </w:tc>
      </w:tr>
    </w:tbl>
    <w:p w:rsidR="008D6840" w:rsidRDefault="008D6840" w:rsidP="00572DF8">
      <w:pPr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</w:pPr>
    </w:p>
    <w:sectPr w:rsidR="008D6840" w:rsidSect="00242E0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40DC9"/>
    <w:multiLevelType w:val="hybridMultilevel"/>
    <w:tmpl w:val="B5D42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6A588C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50558"/>
    <w:multiLevelType w:val="hybridMultilevel"/>
    <w:tmpl w:val="B6B48DC0"/>
    <w:lvl w:ilvl="0" w:tplc="480C6784"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0DC607D"/>
    <w:multiLevelType w:val="hybridMultilevel"/>
    <w:tmpl w:val="826A8AE8"/>
    <w:lvl w:ilvl="0" w:tplc="C66A588C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C4062F"/>
    <w:multiLevelType w:val="hybridMultilevel"/>
    <w:tmpl w:val="E528B448"/>
    <w:lvl w:ilvl="0" w:tplc="DB7EEF60">
      <w:numFmt w:val="bullet"/>
      <w:lvlText w:val=""/>
      <w:lvlJc w:val="left"/>
      <w:pPr>
        <w:ind w:left="32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DB51AD3"/>
    <w:multiLevelType w:val="hybridMultilevel"/>
    <w:tmpl w:val="28B279F6"/>
    <w:lvl w:ilvl="0" w:tplc="3830D112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816D95"/>
    <w:multiLevelType w:val="hybridMultilevel"/>
    <w:tmpl w:val="BCF0BCB2"/>
    <w:lvl w:ilvl="0" w:tplc="5FA81C9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3D"/>
    <w:rsid w:val="00010A2B"/>
    <w:rsid w:val="000244EA"/>
    <w:rsid w:val="00045EEC"/>
    <w:rsid w:val="000C141E"/>
    <w:rsid w:val="000D5F8A"/>
    <w:rsid w:val="0019383B"/>
    <w:rsid w:val="002375DB"/>
    <w:rsid w:val="00242E02"/>
    <w:rsid w:val="00260881"/>
    <w:rsid w:val="00293F1C"/>
    <w:rsid w:val="002C2EF7"/>
    <w:rsid w:val="003A08F7"/>
    <w:rsid w:val="003B196C"/>
    <w:rsid w:val="003C0E68"/>
    <w:rsid w:val="003D0091"/>
    <w:rsid w:val="003D63A9"/>
    <w:rsid w:val="003E5760"/>
    <w:rsid w:val="00410F8F"/>
    <w:rsid w:val="00426556"/>
    <w:rsid w:val="00480E91"/>
    <w:rsid w:val="00486559"/>
    <w:rsid w:val="004A0EEE"/>
    <w:rsid w:val="004D3242"/>
    <w:rsid w:val="004D3C9D"/>
    <w:rsid w:val="00543285"/>
    <w:rsid w:val="00572DF8"/>
    <w:rsid w:val="00581FF8"/>
    <w:rsid w:val="005B6686"/>
    <w:rsid w:val="005C307F"/>
    <w:rsid w:val="005F23CD"/>
    <w:rsid w:val="006C4C53"/>
    <w:rsid w:val="006D00F4"/>
    <w:rsid w:val="006F1FF5"/>
    <w:rsid w:val="006F4B77"/>
    <w:rsid w:val="00757524"/>
    <w:rsid w:val="00780A36"/>
    <w:rsid w:val="00787B8F"/>
    <w:rsid w:val="007B53CE"/>
    <w:rsid w:val="007D2F06"/>
    <w:rsid w:val="007E140F"/>
    <w:rsid w:val="00800A11"/>
    <w:rsid w:val="00882438"/>
    <w:rsid w:val="008D6840"/>
    <w:rsid w:val="00912EAF"/>
    <w:rsid w:val="00A0322B"/>
    <w:rsid w:val="00A33904"/>
    <w:rsid w:val="00AA0CE1"/>
    <w:rsid w:val="00AB4D62"/>
    <w:rsid w:val="00AD0379"/>
    <w:rsid w:val="00AE48FC"/>
    <w:rsid w:val="00AF6192"/>
    <w:rsid w:val="00B4165D"/>
    <w:rsid w:val="00B41F1C"/>
    <w:rsid w:val="00BB6026"/>
    <w:rsid w:val="00BD68C8"/>
    <w:rsid w:val="00C6176A"/>
    <w:rsid w:val="00C63549"/>
    <w:rsid w:val="00D50ECF"/>
    <w:rsid w:val="00DB23EA"/>
    <w:rsid w:val="00DD7F11"/>
    <w:rsid w:val="00DE1DB3"/>
    <w:rsid w:val="00E4113D"/>
    <w:rsid w:val="00E523F6"/>
    <w:rsid w:val="00EF127B"/>
    <w:rsid w:val="00FC18DD"/>
    <w:rsid w:val="00F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E2545"/>
  <w15:docId w15:val="{121A6C96-B828-4CE8-8358-F8A01A24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411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53C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B5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5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</dc:creator>
  <cp:lastModifiedBy>00, 00</cp:lastModifiedBy>
  <cp:revision>2</cp:revision>
  <cp:lastPrinted>2019-11-01T20:52:00Z</cp:lastPrinted>
  <dcterms:created xsi:type="dcterms:W3CDTF">2019-11-01T20:52:00Z</dcterms:created>
  <dcterms:modified xsi:type="dcterms:W3CDTF">2019-11-01T20:52:00Z</dcterms:modified>
</cp:coreProperties>
</file>