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E53" w:rsidRPr="00AF3ABF" w:rsidRDefault="00AF3ABF" w:rsidP="00AF3ABF">
      <w:pPr>
        <w:jc w:val="center"/>
        <w:rPr>
          <w:b/>
          <w:sz w:val="28"/>
          <w:szCs w:val="28"/>
          <w:u w:val="single"/>
        </w:rPr>
      </w:pPr>
      <w:r w:rsidRPr="00AF3ABF">
        <w:rPr>
          <w:b/>
          <w:sz w:val="28"/>
          <w:szCs w:val="28"/>
          <w:u w:val="single"/>
        </w:rPr>
        <w:t>Industry and Service (Unit 7) Review Guide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Fordist Production</w:t>
      </w:r>
      <w:r w:rsidR="00B356B1">
        <w:t xml:space="preserve"> Characteristics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Post-Fordist Production</w:t>
      </w:r>
      <w:r w:rsidR="00B356B1">
        <w:t xml:space="preserve"> Characteristics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Core Production vs. Periphery Production Processes</w:t>
      </w:r>
      <w:r w:rsidR="00B356B1">
        <w:t xml:space="preserve"> / Locations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Early History / Britain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History / Relocation of Industry in Europe</w:t>
      </w:r>
      <w:r w:rsidR="00B779A1">
        <w:t xml:space="preserve"> / Locations / Reasons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Four major industrial regions today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Uniqueness of Japan as an Industrial Power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International Trade Approach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Reason England protected its Industrial Secrets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Maquiladoras</w:t>
      </w:r>
      <w:r w:rsidR="00042F25">
        <w:t xml:space="preserve"> and their locations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SEZ Zones</w:t>
      </w:r>
      <w:r w:rsidR="00B779A1">
        <w:t xml:space="preserve"> in China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European industrial centers / connections to transportation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Hotelling’s Model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Weber’s Model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Lasch’s Model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Break of Bulk centers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Advantages and disadvantages of different modes of transportation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Resource locations in Europe and in the U.S.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Importance of the container system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Technopoles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Bulk Gaining Industry characteristics</w:t>
      </w:r>
    </w:p>
    <w:p w:rsidR="00682E53" w:rsidRDefault="00682E53" w:rsidP="00682E53">
      <w:pPr>
        <w:pStyle w:val="ListParagraph"/>
        <w:numPr>
          <w:ilvl w:val="0"/>
          <w:numId w:val="1"/>
        </w:numPr>
      </w:pPr>
      <w:r>
        <w:t>Bulk Reducing characteristics</w:t>
      </w:r>
    </w:p>
    <w:p w:rsidR="00682E53" w:rsidRDefault="00042F25" w:rsidP="00682E53">
      <w:pPr>
        <w:pStyle w:val="ListParagraph"/>
        <w:numPr>
          <w:ilvl w:val="0"/>
          <w:numId w:val="1"/>
        </w:numPr>
      </w:pPr>
      <w:r>
        <w:t>Service Industry – Distance Decay connections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Beginnings of the Industrial Revolution</w:t>
      </w:r>
    </w:p>
    <w:p w:rsidR="00042F25" w:rsidRDefault="00042F25" w:rsidP="00042F25">
      <w:pPr>
        <w:pStyle w:val="ListParagraph"/>
        <w:numPr>
          <w:ilvl w:val="0"/>
          <w:numId w:val="1"/>
        </w:numPr>
      </w:pPr>
      <w:r>
        <w:t>What are Site factors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What are Situation factors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Top three largest industrial regions in the U.S.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Location of older and newer automobile assembly and parts plants around the U.S.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Current Steel Plant locations and reasons they are in those locations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Location of different parts of the textile industry in regards to resources, labor and markets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Labor intensive industries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Importance of Central European workers today?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Growth of industrialization in the Gulf Coast in the U.S.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Where is steel production decreasing the most around the world?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 xml:space="preserve">Right </w:t>
      </w:r>
      <w:r w:rsidR="00B779A1">
        <w:t xml:space="preserve">- </w:t>
      </w:r>
      <w:r>
        <w:t xml:space="preserve">to </w:t>
      </w:r>
      <w:r w:rsidR="00B779A1">
        <w:t xml:space="preserve">- </w:t>
      </w:r>
      <w:bookmarkStart w:id="0" w:name="_GoBack"/>
      <w:bookmarkEnd w:id="0"/>
      <w:r>
        <w:t>Work Laws and be able to apply it to maps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Types of settlements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Central Place Theory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Primate City</w:t>
      </w:r>
    </w:p>
    <w:p w:rsidR="00042F25" w:rsidRDefault="00042F25" w:rsidP="00682E53">
      <w:pPr>
        <w:pStyle w:val="ListParagraph"/>
        <w:numPr>
          <w:ilvl w:val="0"/>
          <w:numId w:val="1"/>
        </w:numPr>
      </w:pPr>
      <w:r>
        <w:t>Rank-Size</w:t>
      </w:r>
    </w:p>
    <w:p w:rsidR="00042F25" w:rsidRDefault="00AF3ABF" w:rsidP="00682E53">
      <w:pPr>
        <w:pStyle w:val="ListParagraph"/>
        <w:numPr>
          <w:ilvl w:val="0"/>
          <w:numId w:val="1"/>
        </w:numPr>
      </w:pPr>
      <w:r>
        <w:t>Gravity Model / Optimal location of a service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How are global cities ranked in regards to their importance?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Geometric pattern / market areas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Outsourced call centers / Importance of India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What two Global Business Services to LDC’s provide?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History / Early Urban settlements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Threshold</w:t>
      </w:r>
    </w:p>
    <w:p w:rsidR="00AF3ABF" w:rsidRDefault="00AF3ABF" w:rsidP="00682E53">
      <w:pPr>
        <w:pStyle w:val="ListParagraph"/>
        <w:numPr>
          <w:ilvl w:val="0"/>
          <w:numId w:val="1"/>
        </w:numPr>
      </w:pPr>
      <w:r>
        <w:t>Hinterland</w:t>
      </w:r>
    </w:p>
    <w:sectPr w:rsidR="00AF3ABF" w:rsidSect="00682E53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13017"/>
    <w:multiLevelType w:val="hybridMultilevel"/>
    <w:tmpl w:val="1578E1C8"/>
    <w:lvl w:ilvl="0" w:tplc="6C1E4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53"/>
    <w:rsid w:val="00042F25"/>
    <w:rsid w:val="00682E53"/>
    <w:rsid w:val="00AF0D30"/>
    <w:rsid w:val="00AF3ABF"/>
    <w:rsid w:val="00B356B1"/>
    <w:rsid w:val="00B7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5FF3"/>
  <w15:chartTrackingRefBased/>
  <w15:docId w15:val="{363FEA11-62D8-4A80-B775-E45BED68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Lori Johnson</dc:creator>
  <cp:keywords/>
  <dc:description/>
  <cp:lastModifiedBy>Mark &amp; Lori Johnson</cp:lastModifiedBy>
  <cp:revision>2</cp:revision>
  <dcterms:created xsi:type="dcterms:W3CDTF">2016-03-11T03:46:00Z</dcterms:created>
  <dcterms:modified xsi:type="dcterms:W3CDTF">2016-03-11T04:18:00Z</dcterms:modified>
</cp:coreProperties>
</file>